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8540" w:type="dxa"/>
        <w:tblInd w:w="93" w:type="dxa"/>
        <w:tblBorders/>
        <w:tblLook w:val="04A0" w:firstRow="1" w:lastRow="0" w:firstColumn="1" w:lastColumn="0" w:noHBand="0" w:noVBand="1"/>
      </w:tblPr>
      <w:tblGrid>
        <w:gridCol w:w="1562"/>
        <w:gridCol w:w="3114"/>
        <w:gridCol w:w="1172"/>
        <w:gridCol w:w="1172"/>
        <w:gridCol w:w="1740"/>
        <w:gridCol w:w="990"/>
        <w:gridCol w:w="1820"/>
        <w:gridCol w:w="1620"/>
        <w:gridCol w:w="1900"/>
        <w:gridCol w:w="960"/>
        <w:gridCol w:w="960"/>
        <w:gridCol w:w="960"/>
        <w:gridCol w:w="960"/>
      </w:tblGrid>
      <w:tr>
        <w:trPr>
          <w:trHeight w:val="630"/>
        </w:trPr>
        <w:tc>
          <w:tcPr>
            <w:gridSpan w:val="4"/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80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СВОДНАЯ БЮДЖЕТНАЯ РОСПИСЬ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8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645"/>
        </w:trPr>
        <w:tc>
          <w:tcPr>
            <w:gridSpan w:val="4"/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8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Бюджета  Топковского сельского поселения Покровского района Орловской области на 2026 год и на плановый период 2027 и 2028 годов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админиатрации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Топковского  сельского  поселения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8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8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Покровского района Орловской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1020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8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8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Утверждаю: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8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315"/>
        </w:trPr>
        <w:tc>
          <w:tcPr>
            <w:gridSpan w:val="4"/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8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 состоянию на 22.12.2025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решение№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355/1-СС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0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Гутник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Л.Г.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(подпись)                  (расшифровка подписи)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255"/>
        </w:trPr>
        <w:tc>
          <w:tcPr>
            <w:gridSpan w:val="9"/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0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315"/>
        </w:trPr>
        <w:tc>
          <w:tcPr>
            <w:gridSpan w:val="9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700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Бюджетные ассигнования по расходам местного бюджета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25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Код по бюджетной классификации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4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Сумма, руб.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127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главного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распоряди-теля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раздела, подраздела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статьи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вида расходов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 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 2025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 2026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25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660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Топковского сельского поселения Покровского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0000000000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1 839 000,00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1 746 000,00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1 811 500,00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48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0000000000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1 662 800,00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1 511 100,00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1 484 500,00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750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0000000000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414 800,00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414 800,00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414 800,00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48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Глава 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ГД00080010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414 800,00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414 800,00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414 800,00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72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ГД00080010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414 800,00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414 800,00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414 800,00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72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Фонд оплаты труда государственных (муниципальных) органов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ГД00080010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318 600,00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318 600,00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318 600,00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144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ГД00080010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96 200,00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96 200,00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96 200,00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1110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0104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0000000000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1 242 000,00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1 094 300,00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1 067 700,00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72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0104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ГД00080020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956 600,00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827 900,00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827 900,00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72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0104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ГД00080020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956 600,00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827 900,00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827 900,00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72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Фонд оплаты труда государственных (муниципальных) органов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0104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ГД00080020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734 700,00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635 900,00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635 900,00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1110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0104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ГД00080020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221 900,00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192 000,00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192 000,00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48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0104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ГД00080020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207 800,00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188 800,00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162 200,00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30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Коммунальные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0104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ГД00080020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247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75 000,00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75 000,00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75 000,00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30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Уплата иных платежей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0104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ГД00080020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852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409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Уплата иных платежей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0104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ГД00080020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30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Резервные фонды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0000000000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1 640,00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30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Резервный фонд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ГД00080030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72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за счет средств резервного фонда Администрации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ГД00080030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870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48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общегосударственные вопросы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0113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0000000000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4 360,00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48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0113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ГД00086230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2 180,00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48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0113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ГД00086300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2 180,00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30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НАЦИОНАЛЬНАЯ ОБОРОНА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0200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0000000000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170 200,00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189 900,00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242 000,00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48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0203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0000000000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170 200,00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189 900,00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563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0203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ГД00051180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170 200,00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189 900,00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136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0203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ГД00051180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115 800,00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143 200,00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195 300,00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72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0203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ГД00051180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79 300,00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97 700,00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97 700,00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72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Фонд оплаты труда государственных (муниципальных) органов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0203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ГД00051180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88 800,00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110 000,00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1069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0203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ГД00051180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33 200,00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45 300,00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48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0203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ГД00051180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54 400,00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46 700,00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46 700,00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30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0503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0000000000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30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0503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Б700080160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48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0503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Б700080160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484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наказов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избир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Деп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Покровского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р-н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.С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деп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Покровского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р-го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СНД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.н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прог.части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бюд.поселения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0503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ГД00075260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48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0503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ГД00075260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30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Физическая культура и спорт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0000000000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              </w:t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30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Физическая культура и спорт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Б006080110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540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Б006080110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5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1 839 000,00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1 707 000,00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1 732 500,00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5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Условно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тверждаемые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расжоды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79 000,00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315"/>
        </w:trPr>
        <w:tc>
          <w:tcPr>
            <w:gridSpan w:val="6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1 839 000,00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1 746 000,00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1 811 500,00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255"/>
        </w:trPr>
        <w:tc>
          <w:tcPr>
            <w:gridSpan w:val="9"/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0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585"/>
        </w:trPr>
        <w:tc>
          <w:tcPr>
            <w:gridSpan w:val="9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70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Бюджетные ассигнования по источникам финансирования дефицита местного бюджета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25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Код источника финансирования дефицита областного бюджета по бюджетной классификации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4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Сумма, руб.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76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 2026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 2027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 2028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25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72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ВНУТРЕННЕГО ФИНАНСИРОВАНИЯ ДЕФИЦИТОВ БЮДЖЕТОВ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00001000000000000000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48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00001050000000000000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48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Изменение прочих остатков средств бюджетов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00001050200000000000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48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прочих остатков средств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Прудк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пос.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92601050201100000510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-1 839 000,00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-1 746 000,00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-1 811 500,00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484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Уменьшение прочих остатков средств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Прудк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пос.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92601050201100000610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1 839 000,00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1 746 000,00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1 811 500,00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315"/>
        </w:trPr>
        <w:tc>
          <w:tcPr>
            <w:gridSpan w:val="6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604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4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4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Куницкая  Н.М.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(должность)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4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(расшифровка подписи)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  <w:tr>
        <w:trPr>
          <w:trHeight w:val="315"/>
        </w:trPr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5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22декабря 2025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object w:dxaOrig="16951" w:dyaOrig="18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0" type="#_x0000_t75" style="width:847.50pt;height:939.00pt;mso-wrap-distance-left:0.00pt;mso-wrap-distance-top:0.00pt;mso-wrap-distance-right:0.00pt;mso-wrap-distance-bottom:0.00pt;z-index:1;" filled="f" stroked="f">
            <v:imagedata r:id="rId8" o:title=""/>
            <o:lock v:ext="edit" rotation="t"/>
          </v:shape>
          <o:OLEObject DrawAspect="Content" r:id="rId9" ObjectID="_1525040" ProgID="Excel.Sheet.8" ShapeID="_x0000_i0" Type="Embed"/>
        </w:object>
      </w:r>
      <w:r>
        <w:object w:dxaOrig="16951" w:dyaOrig="18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" o:spid="_x0000_s1" type="#_x0000_t75" style="width:847.50pt;height:939.00pt;mso-wrap-distance-left:0.00pt;mso-wrap-distance-top:0.00pt;mso-wrap-distance-right:0.00pt;mso-wrap-distance-bottom:0.00pt;z-index:1;" filled="f" stroked="f">
            <v:imagedata r:id="rId10" o:title=""/>
            <o:lock v:ext="edit" rotation="t"/>
          </v:shape>
          <o:OLEObject DrawAspect="Content" r:id="rId11" ObjectID="_1525041" ProgID="Excel.Sheet.8" ShapeID="_x0000_i1" Type="Embed"/>
        </w:objec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Приложение N 1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Порядку составления, утверждения и ведения бюджетных смет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Топковского сельского поселения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>
        <w:rPr>
          <w:rFonts w:ascii="Times New Roman" w:hAnsi="Times New Roman" w:cs="Times New Roman"/>
          <w:sz w:val="20"/>
          <w:szCs w:val="20"/>
        </w:rPr>
        <w:t xml:space="preserve">Топковского сельского поселения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УТВЕРЖДАЮ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И.о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.г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лавы администрации Топковского сельского поселения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наименование должности лица,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утверждающего</w:t>
      </w:r>
      <w:r>
        <w:rPr>
          <w:rFonts w:ascii="Times New Roman" w:hAnsi="Times New Roman" w:cs="Times New Roman"/>
          <w:sz w:val="20"/>
          <w:szCs w:val="20"/>
        </w:rPr>
        <w:t xml:space="preserve"> смету;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</w:r>
      <w:r>
        <w:rPr>
          <w:rFonts w:ascii="Times New Roman" w:hAnsi="Times New Roman" w:cs="Times New Roman"/>
          <w:sz w:val="20"/>
          <w:szCs w:val="20"/>
          <w:u w:val="single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А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дминистраци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яТопковскогосельского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поселения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наименование главного распорядителя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(распорядителя) </w:t>
      </w:r>
      <w:r>
        <w:rPr>
          <w:rFonts w:ascii="Times New Roman" w:hAnsi="Times New Roman" w:cs="Times New Roman"/>
          <w:sz w:val="20"/>
          <w:szCs w:val="20"/>
        </w:rPr>
        <w:t xml:space="preserve">бюджетных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средств; учреждения)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___________                      </w:t>
      </w:r>
      <w:r>
        <w:rPr>
          <w:rFonts w:ascii="Times New Roman" w:hAnsi="Times New Roman" w:cs="Times New Roman"/>
          <w:sz w:val="20"/>
          <w:szCs w:val="20"/>
        </w:rPr>
        <w:t xml:space="preserve">Л.Г.Гутник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(подпись)    (расшифровка подписи)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"22</w:t>
      </w:r>
      <w:r>
        <w:rPr>
          <w:rFonts w:ascii="Times New Roman" w:hAnsi="Times New Roman" w:cs="Times New Roman"/>
          <w:sz w:val="20"/>
          <w:szCs w:val="20"/>
        </w:rPr>
        <w:t xml:space="preserve">" </w:t>
      </w:r>
      <w:r>
        <w:rPr>
          <w:rFonts w:ascii="Times New Roman" w:hAnsi="Times New Roman" w:cs="Times New Roman"/>
          <w:sz w:val="20"/>
          <w:szCs w:val="20"/>
        </w:rPr>
        <w:t xml:space="preserve">12 2025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line="240" w:lineRule="auto"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БЮДЖЕТНАЯ СМЕТА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НА 2026</w:t>
      </w:r>
      <w:r>
        <w:rPr>
          <w:rFonts w:ascii="Times New Roman" w:hAnsi="Times New Roman" w:cs="Times New Roman"/>
          <w:b/>
          <w:sz w:val="20"/>
          <w:szCs w:val="20"/>
        </w:rPr>
        <w:t xml:space="preserve">ФИН</w:t>
      </w:r>
      <w:r>
        <w:rPr>
          <w:rFonts w:ascii="Times New Roman" w:hAnsi="Times New Roman" w:cs="Times New Roman"/>
          <w:b/>
          <w:sz w:val="20"/>
          <w:szCs w:val="20"/>
        </w:rPr>
        <w:t xml:space="preserve">АНСОВЫЙ ГОД И ПЛАНОВЫЙ ПЕРИОД2027 и 2028</w:t>
      </w:r>
      <w:r>
        <w:rPr>
          <w:rFonts w:ascii="Times New Roman" w:hAnsi="Times New Roman" w:cs="Times New Roman"/>
          <w:b/>
          <w:sz w:val="20"/>
          <w:szCs w:val="20"/>
        </w:rPr>
        <w:t xml:space="preserve">ГОДОВ </w:t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5576" w:type="dxa"/>
        <w:tblBorders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"/>
        <w:gridCol w:w="9063"/>
        <w:gridCol w:w="2858"/>
        <w:gridCol w:w="1628"/>
        <w:gridCol w:w="1445"/>
        <w:gridCol w:w="520"/>
      </w:tblGrid>
      <w:tr>
        <w:trPr>
          <w:gridAfter w:val="1"/>
          <w:gridBefore w:val="1"/>
        </w:trPr>
        <w:tc>
          <w:tcPr>
            <w:tcBorders/>
            <w:tcW w:w="9063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"01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285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1628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gridAfter w:val="1"/>
          <w:gridBefore w:val="1"/>
        </w:trPr>
        <w:tc>
          <w:tcPr>
            <w:tcBorders/>
            <w:tcW w:w="906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285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1628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по </w:t>
            </w:r>
            <w:hyperlink r:id="rId12" w:tooltip="consultantplus://offline/ref=D62558FAE74EE566F4463E224338152945C6C4F57BF78A2C2E5531558B07679248B1EECA30A2A27B01F2EC5EB3HFg1N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ОКУД</w:t>
              </w:r>
            </w:hyperlink>
            <w:r/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0501012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gridBefore w:val="1"/>
        </w:trPr>
        <w:tc>
          <w:tcPr>
            <w:tcBorders/>
            <w:tcW w:w="906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2858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2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1445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22.12.25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gridBefore w:val="1"/>
        </w:trPr>
        <w:tc>
          <w:tcPr>
            <w:tcBorders/>
            <w:tcW w:w="906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 бюджетных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Топковского сельского поселения                 Покровского района   Орловской области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2858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2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1445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gridBefore w:val="1"/>
        </w:trPr>
        <w:tc>
          <w:tcPr>
            <w:tcBorders/>
            <w:tcW w:w="906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Распорядитель бюджетных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 Топковского сельского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Покровского  района   Орловской  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2858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2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1445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/>
            <w:tcW w:w="91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Администрация Топковского сельского поселения            Покровского  района     Орловской 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2858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2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1445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по БК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/>
            <w:tcW w:w="91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   Топковского сельского поселения  Покровского района  Орловской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2858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2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1445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13" w:tooltip="consultantplus://offline/ref=D62558FAE74EE566F4463E224338152947C2CBFF7CFF8A2C2E5531558B07679248B1EECA30A2A27B01F2EC5EB3HFg1N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ОКТМО</w:t>
              </w:r>
            </w:hyperlink>
            <w:r/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/>
            <w:tcW w:w="91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измерения: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2858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2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1445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14" w:tooltip="consultantplus://offline/ref=D62558FAE74EE566F4463E224338152945C6C6F078F78A2C2E5531558B0767925AB1B6C631A6B57B06E7BA0FF6AC756CE2EB2F1F6FD32EE8HEg5N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ОКЕИ</w:t>
              </w:r>
            </w:hyperlink>
            <w:r/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Bdr/>
        <w:spacing w:line="240" w:lineRule="auto"/>
        <w:ind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Раздел 1. Итоговые показатели бюджетной сметы</w:t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W w:w="22007" w:type="dxa"/>
        <w:tblInd w:w="-1639" w:type="dxa"/>
        <w:tblBorders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523"/>
        <w:gridCol w:w="1049"/>
        <w:gridCol w:w="1418"/>
        <w:gridCol w:w="1280"/>
        <w:gridCol w:w="1560"/>
        <w:gridCol w:w="1559"/>
        <w:gridCol w:w="992"/>
        <w:gridCol w:w="992"/>
        <w:gridCol w:w="1276"/>
        <w:gridCol w:w="851"/>
        <w:gridCol w:w="850"/>
        <w:gridCol w:w="1276"/>
        <w:gridCol w:w="850"/>
        <w:gridCol w:w="851"/>
        <w:gridCol w:w="1560"/>
        <w:gridCol w:w="1560"/>
        <w:gridCol w:w="1560"/>
      </w:tblGrid>
      <w:tr>
        <w:trPr>
          <w:gridAfter w:val="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7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по бюджетной классификации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КОСГУ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7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2026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 текущий финансовый год)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 первый год планового периода)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 второй год планового периода)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подраздел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целевая статья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расходов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рублях (рублевом эквиваленте)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валюте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15" w:tooltip="consultantplus://offline/ref=D62558FAE74EE566F4463E224338152945C6C1F17AFA8A2C2E5531558B07679248B1EECA30A2A27B01F2EC5EB3HFg1N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ОКВ</w:t>
              </w:r>
            </w:hyperlink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рублях (рублевом эквиваленте)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валюте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16" w:tooltip="consultantplus://offline/ref=D62558FAE74EE566F4463E224338152945C6C1F17AFA8A2C2E5531558B07679248B1EECA30A2A27B01F2EC5EB3HFg1N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ОКВ</w:t>
              </w:r>
            </w:hyperlink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рублях (рублевом эквиваленте)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валюте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17" w:tooltip="consultantplus://offline/ref=D62558FAE74EE566F4463E224338152945C6C1F17AFA8A2C2E5531558B07679248B1EECA30A2A27B01F2EC5EB3HFg1N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ОКВ</w:t>
              </w:r>
            </w:hyperlink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tabs>
                <w:tab w:val="right" w:leader="none" w:pos="2309"/>
              </w:tabs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ГД00080010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318600,00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318600,00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318600,00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tabs>
                <w:tab w:val="right" w:leader="none" w:pos="2309"/>
              </w:tabs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ГД000800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96200,00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96200,00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96200,00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tabs>
                <w:tab w:val="right" w:leader="none" w:pos="2309"/>
              </w:tabs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ГД000800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734700,00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635900,00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635900,00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tabs>
                <w:tab w:val="right" w:leader="none" w:pos="2399"/>
              </w:tabs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010101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ГД00080020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192000,00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192000,00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tabs>
                <w:tab w:val="right" w:leader="none" w:pos="2309"/>
              </w:tabs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ГД00080020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207800,00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188800,00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162200,00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tabs>
                <w:tab w:val="right" w:leader="none" w:pos="2309"/>
              </w:tabs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ГД00080020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tabs>
                <w:tab w:val="right" w:leader="none" w:pos="2399"/>
              </w:tabs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ГД00080020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tabs>
                <w:tab w:val="right" w:leader="none" w:pos="2399"/>
              </w:tabs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ГД00080020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tabs>
                <w:tab w:val="right" w:leader="none" w:pos="2309"/>
              </w:tabs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ГД00080020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tabs>
                <w:tab w:val="right" w:leader="none" w:pos="2399"/>
              </w:tabs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11111111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ГД00080030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tabs>
                <w:tab w:val="right" w:leader="none" w:pos="2309"/>
              </w:tabs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ГД0008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tabs>
                <w:tab w:val="right" w:leader="none" w:pos="2309"/>
              </w:tabs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tabs>
                <w:tab w:val="right" w:leader="none" w:pos="2309"/>
              </w:tabs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ГД0008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tabs>
                <w:tab w:val="right" w:leader="none" w:pos="2309"/>
              </w:tabs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ГД00051180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tabs>
                <w:tab w:val="right" w:leader="none" w:pos="2309"/>
              </w:tabs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ГД00051180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tabs>
                <w:tab w:val="right" w:leader="none" w:pos="2309"/>
              </w:tabs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ГД00051180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46700,00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46700,00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tabs>
                <w:tab w:val="right" w:leader="none" w:pos="2399"/>
              </w:tabs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Б700080160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tabs>
                <w:tab w:val="right" w:leader="none" w:pos="2399"/>
              </w:tabs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05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ГД00075260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ГД00080020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tcW w:w="62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Условно утвержденные расходы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tcW w:w="62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Итого по коду БК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1839000,00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1707000,00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1732500,00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3"/>
        </w:trPr>
        <w:tc>
          <w:tcPr>
            <w:gridSpan w:val="4"/>
            <w:tcBorders/>
            <w:tcW w:w="62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1839000,00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1746000,00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1811500,00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Раздел 2. Лимиты бюджетных обязательств по расходам получателя бюджетных средств </w:t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W w:w="15676" w:type="dxa"/>
        <w:tblBorders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134"/>
        <w:gridCol w:w="738"/>
        <w:gridCol w:w="709"/>
        <w:gridCol w:w="992"/>
        <w:gridCol w:w="850"/>
        <w:gridCol w:w="993"/>
        <w:gridCol w:w="1559"/>
        <w:gridCol w:w="1246"/>
        <w:gridCol w:w="822"/>
        <w:gridCol w:w="851"/>
        <w:gridCol w:w="1304"/>
        <w:gridCol w:w="822"/>
        <w:gridCol w:w="850"/>
        <w:gridCol w:w="1247"/>
        <w:gridCol w:w="738"/>
        <w:gridCol w:w="82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строки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по бюджетной классификации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КОСГУ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1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 текущий финансовый год)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20_2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 первый год планового периода)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20_2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 второй год планового периода)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подраздел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целевая статья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расходов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рублях (рублевом эквиваленте)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валюте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18" w:tooltip="consultantplus://offline/ref=D62558FAE74EE566F4463E224338152945C6C1F17AFA8A2C2E5531558B07679248B1EECA30A2A27B01F2EC5EB3HFg1N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ОКВ</w:t>
              </w:r>
            </w:hyperlink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рублях (рублевом эквиваленте)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валюте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19" w:tooltip="consultantplus://offline/ref=D62558FAE74EE566F4463E224338152945C6C1F17AFA8A2C2E5531558B07679248B1EECA30A2A27B01F2EC5EB3HFg1N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ОКВ</w:t>
              </w:r>
            </w:hyperlink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рублях (рублевом эквиваленте)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валюте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20" w:tooltip="consultantplus://offline/ref=D62558FAE74EE566F4463E224338152945C6C1F17AFA8A2C2E5531558B07679248B1EECA30A2A27B01F2EC5EB3HFg1N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ОКВ</w:t>
              </w:r>
            </w:hyperlink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/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12"/>
        </w:trPr>
        <w:tc>
          <w:tcPr>
            <w:gridSpan w:val="2"/>
            <w:tcBorders>
              <w:top w:val="single" w:color="auto" w:sz="4" w:space="0"/>
              <w:right w:val="single" w:color="auto" w:sz="4" w:space="0"/>
            </w:tcBorders>
            <w:tcW w:w="18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Итого по коду БК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2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04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2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gridSpan w:val="2"/>
            <w:tcBorders/>
            <w:tcW w:w="18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5"/>
            <w:tcBorders>
              <w:top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Раздел5. СПРАВОЧНО</w:t>
      </w:r>
      <w:r>
        <w:rPr>
          <w:rFonts w:ascii="Times New Roman" w:hAnsi="Times New Roman" w:cs="Times New Roman"/>
          <w:sz w:val="20"/>
          <w:szCs w:val="20"/>
        </w:rPr>
        <w:t xml:space="preserve"> :</w:t>
      </w:r>
      <w:r>
        <w:rPr>
          <w:rFonts w:ascii="Times New Roman" w:hAnsi="Times New Roman" w:cs="Times New Roman"/>
          <w:sz w:val="20"/>
          <w:szCs w:val="20"/>
        </w:rPr>
        <w:t xml:space="preserve"> Бюджетные   ассигнования на исполнения на исполнение публичных нормативных  обязательств</w:t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pPr w:horzAnchor="margin" w:tblpXSpec="left" w:vertAnchor="text" w:tblpY="-566" w:leftFromText="180" w:topFromText="0" w:rightFromText="180" w:bottomFromText="0"/>
        <w:tblW w:w="15730" w:type="dxa"/>
        <w:tblBorders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276"/>
        <w:gridCol w:w="738"/>
        <w:gridCol w:w="709"/>
        <w:gridCol w:w="992"/>
        <w:gridCol w:w="850"/>
        <w:gridCol w:w="993"/>
        <w:gridCol w:w="1100"/>
        <w:gridCol w:w="1275"/>
        <w:gridCol w:w="851"/>
        <w:gridCol w:w="850"/>
        <w:gridCol w:w="1276"/>
        <w:gridCol w:w="851"/>
        <w:gridCol w:w="850"/>
        <w:gridCol w:w="1276"/>
        <w:gridCol w:w="850"/>
        <w:gridCol w:w="99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строки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по бюджетной классификации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КОСУ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20_26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 текущий финансовый год)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20_2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 первый год планового периода)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20_2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 второй год планового периода)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подраздел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целевая статья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расходов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рублях (рублевом эквиваленте)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валюте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21" w:tooltip="consultantplus://offline/ref=D62558FAE74EE566F4463E224338152945C6C1F17AFA8A2C2E5531558B07679248B1EECA30A2A27B01F2EC5EB3HFg1N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ОКВ</w:t>
              </w:r>
            </w:hyperlink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рублях (рублевом эквиваленте)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валюте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22" w:tooltip="consultantplus://offline/ref=D62558FAE74EE566F4463E224338152945C6C1F17AFA8A2C2E5531558B07679248B1EECA30A2A27B01F2EC5EB3HFg1N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ОКВ</w:t>
              </w:r>
            </w:hyperlink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рублях (рублевом эквиваленте)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валюте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23" w:tooltip="consultantplus://offline/ref=D62558FAE74EE566F4463E224338152945C6C1F17AFA8A2C2E5531558B07679248B1EECA30A2A27B01F2EC5EB3HFg1N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ОКВ</w:t>
              </w:r>
            </w:hyperlink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right w:val="single" w:color="auto" w:sz="4" w:space="0"/>
            </w:tcBorders>
            <w:tcW w:w="20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Итого по коду БК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gridSpan w:val="2"/>
            <w:tcBorders/>
            <w:tcW w:w="20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5"/>
            <w:tcBorders>
              <w:top w:val="single" w:color="auto" w:sz="4" w:space="0"/>
              <w:right w:val="single" w:color="auto" w:sz="4" w:space="0"/>
            </w:tcBorders>
            <w:tcW w:w="46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 учреждения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(уполномоченное лицо)     </w:t>
      </w:r>
      <w:r>
        <w:rPr>
          <w:rFonts w:ascii="Times New Roman" w:hAnsi="Times New Roman" w:cs="Times New Roman"/>
          <w:sz w:val="20"/>
          <w:szCs w:val="20"/>
        </w:rPr>
        <w:t xml:space="preserve">__</w:t>
      </w:r>
      <w:r>
        <w:rPr>
          <w:rFonts w:ascii="Times New Roman" w:hAnsi="Times New Roman" w:cs="Times New Roman"/>
          <w:sz w:val="20"/>
          <w:szCs w:val="20"/>
        </w:rPr>
        <w:t xml:space="preserve">И.о</w:t>
      </w:r>
      <w:r>
        <w:rPr>
          <w:rFonts w:ascii="Times New Roman" w:hAnsi="Times New Roman" w:cs="Times New Roman"/>
          <w:sz w:val="20"/>
          <w:szCs w:val="20"/>
        </w:rPr>
        <w:t xml:space="preserve">.г</w:t>
      </w:r>
      <w:r>
        <w:rPr>
          <w:rFonts w:ascii="Times New Roman" w:hAnsi="Times New Roman" w:cs="Times New Roman"/>
          <w:sz w:val="20"/>
          <w:szCs w:val="20"/>
        </w:rPr>
        <w:t xml:space="preserve">лавы</w:t>
      </w:r>
      <w:r>
        <w:rPr>
          <w:rFonts w:ascii="Times New Roman" w:hAnsi="Times New Roman" w:cs="Times New Roman"/>
          <w:sz w:val="20"/>
          <w:szCs w:val="20"/>
        </w:rPr>
        <w:t xml:space="preserve"> администрации</w:t>
      </w:r>
      <w:r>
        <w:rPr>
          <w:rFonts w:ascii="Times New Roman" w:hAnsi="Times New Roman" w:cs="Times New Roman"/>
          <w:sz w:val="20"/>
          <w:szCs w:val="20"/>
        </w:rPr>
        <w:t xml:space="preserve">____</w:t>
      </w:r>
      <w:r>
        <w:rPr>
          <w:rFonts w:ascii="Times New Roman" w:hAnsi="Times New Roman" w:cs="Times New Roman"/>
          <w:sz w:val="20"/>
          <w:szCs w:val="20"/>
        </w:rPr>
        <w:t xml:space="preserve">_______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Л.Г.Гутник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(должность)   (подпись)  (фамилия, инициалы)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МП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Главный бухгалтер         _____________ Н.М.Куницкая 2-7110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«17»12.2024г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701" w:right="1134" w:bottom="85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 w:right="0" w:firstLine="391" w:left="-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30"/>
    <w:link w:val="635"/>
    <w:uiPriority w:val="99"/>
    <w:pPr>
      <w:pBdr/>
      <w:spacing/>
      <w:ind/>
    </w:pPr>
  </w:style>
  <w:style w:type="character" w:styleId="178">
    <w:name w:val="Footer Char"/>
    <w:basedOn w:val="630"/>
    <w:link w:val="63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  <w:style w:type="paragraph" w:styleId="633">
    <w:name w:val="Balloon Text"/>
    <w:basedOn w:val="629"/>
    <w:link w:val="634"/>
    <w:uiPriority w:val="99"/>
    <w:semiHidden/>
    <w:unhideWhenUsed/>
    <w:pPr>
      <w:pBdr/>
      <w:spacing w:after="0" w:line="240" w:lineRule="auto"/>
      <w:ind w:firstLine="0" w:left="0"/>
    </w:pPr>
    <w:rPr>
      <w:rFonts w:ascii="Segoe UI" w:hAnsi="Segoe UI" w:cs="Segoe UI"/>
      <w:sz w:val="18"/>
      <w:szCs w:val="18"/>
    </w:rPr>
  </w:style>
  <w:style w:type="character" w:styleId="634" w:customStyle="1">
    <w:name w:val="Текст выноски Знак"/>
    <w:basedOn w:val="630"/>
    <w:link w:val="63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635">
    <w:name w:val="Header"/>
    <w:basedOn w:val="629"/>
    <w:link w:val="63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 w:firstLine="0" w:left="0"/>
    </w:pPr>
  </w:style>
  <w:style w:type="character" w:styleId="636" w:customStyle="1">
    <w:name w:val="Верхний колонтитул Знак"/>
    <w:basedOn w:val="630"/>
    <w:link w:val="635"/>
    <w:uiPriority w:val="99"/>
    <w:pPr>
      <w:pBdr/>
      <w:spacing/>
      <w:ind/>
    </w:pPr>
  </w:style>
  <w:style w:type="paragraph" w:styleId="637">
    <w:name w:val="Footer"/>
    <w:basedOn w:val="629"/>
    <w:link w:val="63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 w:firstLine="0" w:left="0"/>
    </w:pPr>
  </w:style>
  <w:style w:type="character" w:styleId="638" w:customStyle="1">
    <w:name w:val="Нижний колонтитул Знак"/>
    <w:basedOn w:val="630"/>
    <w:link w:val="637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emf"/><Relationship Id="rId9" Type="http://schemas.openxmlformats.org/officeDocument/2006/relationships/package" Target="embeddings/Microsoft_Excel_Worksheet1.xlsx"/><Relationship Id="rId10" Type="http://schemas.openxmlformats.org/officeDocument/2006/relationships/image" Target="media/image2.emf"/><Relationship Id="rId11" Type="http://schemas.openxmlformats.org/officeDocument/2006/relationships/package" Target="embeddings/Microsoft_Excel_Worksheet2.xlsx"/><Relationship Id="rId12" Type="http://schemas.openxmlformats.org/officeDocument/2006/relationships/hyperlink" Target="consultantplus://offline/ref=D62558FAE74EE566F4463E224338152945C6C4F57BF78A2C2E5531558B07679248B1EECA30A2A27B01F2EC5EB3HFg1N" TargetMode="External"/><Relationship Id="rId13" Type="http://schemas.openxmlformats.org/officeDocument/2006/relationships/hyperlink" Target="consultantplus://offline/ref=D62558FAE74EE566F4463E224338152947C2CBFF7CFF8A2C2E5531558B07679248B1EECA30A2A27B01F2EC5EB3HFg1N" TargetMode="External"/><Relationship Id="rId14" Type="http://schemas.openxmlformats.org/officeDocument/2006/relationships/hyperlink" Target="consultantplus://offline/ref=D62558FAE74EE566F4463E224338152945C6C6F078F78A2C2E5531558B0767925AB1B6C631A6B57B06E7BA0FF6AC756CE2EB2F1F6FD32EE8HEg5N" TargetMode="External"/><Relationship Id="rId15" Type="http://schemas.openxmlformats.org/officeDocument/2006/relationships/hyperlink" Target="consultantplus://offline/ref=D62558FAE74EE566F4463E224338152945C6C1F17AFA8A2C2E5531558B07679248B1EECA30A2A27B01F2EC5EB3HFg1N" TargetMode="External"/><Relationship Id="rId16" Type="http://schemas.openxmlformats.org/officeDocument/2006/relationships/hyperlink" Target="consultantplus://offline/ref=D62558FAE74EE566F4463E224338152945C6C1F17AFA8A2C2E5531558B07679248B1EECA30A2A27B01F2EC5EB3HFg1N" TargetMode="External"/><Relationship Id="rId17" Type="http://schemas.openxmlformats.org/officeDocument/2006/relationships/hyperlink" Target="consultantplus://offline/ref=D62558FAE74EE566F4463E224338152945C6C1F17AFA8A2C2E5531558B07679248B1EECA30A2A27B01F2EC5EB3HFg1N" TargetMode="External"/><Relationship Id="rId18" Type="http://schemas.openxmlformats.org/officeDocument/2006/relationships/hyperlink" Target="consultantplus://offline/ref=D62558FAE74EE566F4463E224338152945C6C1F17AFA8A2C2E5531558B07679248B1EECA30A2A27B01F2EC5EB3HFg1N" TargetMode="External"/><Relationship Id="rId19" Type="http://schemas.openxmlformats.org/officeDocument/2006/relationships/hyperlink" Target="consultantplus://offline/ref=D62558FAE74EE566F4463E224338152945C6C1F17AFA8A2C2E5531558B07679248B1EECA30A2A27B01F2EC5EB3HFg1N" TargetMode="External"/><Relationship Id="rId20" Type="http://schemas.openxmlformats.org/officeDocument/2006/relationships/hyperlink" Target="consultantplus://offline/ref=D62558FAE74EE566F4463E224338152945C6C1F17AFA8A2C2E5531558B07679248B1EECA30A2A27B01F2EC5EB3HFg1N" TargetMode="External"/><Relationship Id="rId21" Type="http://schemas.openxmlformats.org/officeDocument/2006/relationships/hyperlink" Target="consultantplus://offline/ref=D62558FAE74EE566F4463E224338152945C6C1F17AFA8A2C2E5531558B07679248B1EECA30A2A27B01F2EC5EB3HFg1N" TargetMode="External"/><Relationship Id="rId22" Type="http://schemas.openxmlformats.org/officeDocument/2006/relationships/hyperlink" Target="consultantplus://offline/ref=D62558FAE74EE566F4463E224338152945C6C1F17AFA8A2C2E5531558B07679248B1EECA30A2A27B01F2EC5EB3HFg1N" TargetMode="External"/><Relationship Id="rId23" Type="http://schemas.openxmlformats.org/officeDocument/2006/relationships/hyperlink" Target="consultantplus://offline/ref=D62558FAE74EE566F4463E224338152945C6C1F17AFA8A2C2E5531558B07679248B1EECA30A2A27B01F2EC5EB3HFg1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revision>3</cp:revision>
  <dcterms:created xsi:type="dcterms:W3CDTF">2025-12-26T11:57:00Z</dcterms:created>
  <dcterms:modified xsi:type="dcterms:W3CDTF">2025-12-26T12:27:53Z</dcterms:modified>
</cp:coreProperties>
</file>