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A9" w:rsidRPr="008A3D01" w:rsidRDefault="007D7FA9" w:rsidP="007D7FA9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Статистические данные</w:t>
      </w:r>
    </w:p>
    <w:p w:rsidR="007D7FA9" w:rsidRPr="008A3D01" w:rsidRDefault="007D7FA9" w:rsidP="007D7FA9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о работе с обращениями граждан за 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3</w:t>
      </w:r>
      <w:r w:rsidRPr="008A3D0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</w:t>
      </w:r>
      <w:r w:rsidRPr="008A3D0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квартал 202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3</w:t>
      </w:r>
      <w:r w:rsidRPr="008A3D0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года </w:t>
      </w:r>
    </w:p>
    <w:p w:rsidR="007D7FA9" w:rsidRPr="008A3D01" w:rsidRDefault="007D7FA9" w:rsidP="007D7FA9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b/>
          <w:bCs/>
          <w:color w:val="212121"/>
          <w:spacing w:val="-1"/>
          <w:sz w:val="28"/>
          <w:szCs w:val="28"/>
          <w:shd w:val="clear" w:color="auto" w:fill="FFFFFF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bCs/>
          <w:color w:val="212121"/>
          <w:spacing w:val="-1"/>
          <w:sz w:val="28"/>
          <w:szCs w:val="28"/>
          <w:shd w:val="clear" w:color="auto" w:fill="FFFFFF"/>
          <w:lang w:eastAsia="ru-RU"/>
        </w:rPr>
        <w:t>Топков</w:t>
      </w:r>
      <w:r w:rsidRPr="008A3D01">
        <w:rPr>
          <w:rFonts w:ascii="Times New Roman" w:eastAsia="Times New Roman" w:hAnsi="Times New Roman" w:cs="Times New Roman"/>
          <w:b/>
          <w:bCs/>
          <w:color w:val="212121"/>
          <w:spacing w:val="-1"/>
          <w:sz w:val="28"/>
          <w:szCs w:val="28"/>
          <w:shd w:val="clear" w:color="auto" w:fill="FFFFFF"/>
          <w:lang w:eastAsia="ru-RU"/>
        </w:rPr>
        <w:t xml:space="preserve">ского сельского поселения </w:t>
      </w:r>
      <w:r>
        <w:rPr>
          <w:rFonts w:ascii="Times New Roman" w:eastAsia="Times New Roman" w:hAnsi="Times New Roman" w:cs="Times New Roman"/>
          <w:b/>
          <w:bCs/>
          <w:color w:val="212121"/>
          <w:spacing w:val="-1"/>
          <w:sz w:val="28"/>
          <w:szCs w:val="28"/>
          <w:shd w:val="clear" w:color="auto" w:fill="FFFFFF"/>
          <w:lang w:eastAsia="ru-RU"/>
        </w:rPr>
        <w:t>Покров</w:t>
      </w:r>
      <w:r w:rsidRPr="008A3D01">
        <w:rPr>
          <w:rFonts w:ascii="Times New Roman" w:eastAsia="Times New Roman" w:hAnsi="Times New Roman" w:cs="Times New Roman"/>
          <w:b/>
          <w:bCs/>
          <w:color w:val="212121"/>
          <w:spacing w:val="-1"/>
          <w:sz w:val="28"/>
          <w:szCs w:val="28"/>
          <w:shd w:val="clear" w:color="auto" w:fill="FFFFFF"/>
          <w:lang w:eastAsia="ru-RU"/>
        </w:rPr>
        <w:t xml:space="preserve">ского муниципального района </w:t>
      </w:r>
      <w:r>
        <w:rPr>
          <w:rFonts w:ascii="Times New Roman" w:eastAsia="Times New Roman" w:hAnsi="Times New Roman" w:cs="Times New Roman"/>
          <w:b/>
          <w:bCs/>
          <w:color w:val="212121"/>
          <w:spacing w:val="-1"/>
          <w:sz w:val="28"/>
          <w:szCs w:val="28"/>
          <w:shd w:val="clear" w:color="auto" w:fill="FFFFFF"/>
          <w:lang w:eastAsia="ru-RU"/>
        </w:rPr>
        <w:t>Орловск</w:t>
      </w:r>
      <w:r w:rsidRPr="008A3D01">
        <w:rPr>
          <w:rFonts w:ascii="Times New Roman" w:eastAsia="Times New Roman" w:hAnsi="Times New Roman" w:cs="Times New Roman"/>
          <w:b/>
          <w:bCs/>
          <w:color w:val="212121"/>
          <w:spacing w:val="-1"/>
          <w:sz w:val="28"/>
          <w:szCs w:val="28"/>
          <w:shd w:val="clear" w:color="auto" w:fill="FFFFFF"/>
          <w:lang w:eastAsia="ru-RU"/>
        </w:rPr>
        <w:t>ой области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 Всего поступило письменных обращений и принято устных обращений от граждан на личном приеме –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</w:t>
      </w: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/0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Из них:</w:t>
      </w:r>
    </w:p>
    <w:p w:rsidR="007D7FA9" w:rsidRPr="008A3D01" w:rsidRDefault="007D7FA9" w:rsidP="007D7F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D7FA9" w:rsidRPr="008A3D01" w:rsidRDefault="007D7FA9" w:rsidP="007D7FA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Письменных обращений, (в том числе поступивших в ходе личного приема) – 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0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т.ч.: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1.1.1. Всего рассмотрено по существу (сумма граф поддержано, меры приняты, разъяснено, не поддержано) –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1.1.2. Всего с результатом рассмотрения «поддержано» </w:t>
      </w:r>
      <w:r w:rsidRPr="008A3D01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(сумма поддержано + меры приняты) </w:t>
      </w: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1.1.2.1. С результатом рассмотрения «поддержано» – 0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1.1.2.2. С результатом рассмотрения «меры приняты» –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1.1.2.3. Поставлено на дополнительный контроль до принятия мер – 0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1.1.3. С результатом рассмотрения «разъяснено» – 0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1.1.4. С результатом рассмотрения «не поддержано» – 0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из них: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1.1.4.1. Обращение не целесообразно и необоснованно – 0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1.1.4.2. Выявлено бездействие должностных лиц – 0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1.1.5. С результатом рассмотрения «дан ответ автору» –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1.1.6. С результатом рассмотрения «оставлено без ответа автору» – 0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1.1.7. Направлено по компетенции в иной орган – 0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1.1.8. Срок рассмотрения продлен – 0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1.1.9. Проверено комиссионно – 0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1.1.10. Проверено с выездом на место – 0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1.1.11. Рассмотрено с участием заявителя – 0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1.1.12. Рассмотрено совместно с другими органами власти и органами местного самоуправления – 0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1.1.13. Количество обращений, по которым осуществлена «обратная связь» – 1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1.1.14. Количество обращений, по которым приняты решения о переносе срока принятия мер по результатам «обратной связи» –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1.2. Всего принято обращений на личном приеме граждан руководителями (равно количеству карточек личного приема) – 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из них: 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1.2.1. Письменных –  0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1.2.2. Устных –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1.2.3. Принято в режиме ВКС – 0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1.2.4. Всего рассмотрено устных обращений с результатом рассмотрения «поддержано» </w:t>
      </w:r>
      <w:r w:rsidRPr="008A3D01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(сумма поддержано + меры приняты) </w:t>
      </w: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0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1.2.4.1. С результатом рассмотрения «поддержано» – 0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1.2.4.2. С результатом рассмотрения «меры приняты» – 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1.2.5. С результатом рассмотрения «разъяснено» – 0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1.2.6. С результатом рассмотрения «не поддержано» – 0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1.2.7. С результатом рассмотрения «дан ответ автору» – 0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1.3. Сколько выявлено случаев нарушения законодательства либо прав и законных интересов граждан –  0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1.4. Сколько должностных лиц, виновных в нарушении законодательства либо прав и законных интересов граждан, привлечено к ответственности –  0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1.5. Сколько должностных лиц, виновных в нарушении законодательства либо прав и законных интересов граждан, не привлечено к ответственности – 0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1.6. Количество повторных обращений – 0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1.7. Всего поступило обращений, содержащих информацию о фактах коррупции, – 0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из них: 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1.7.1. рассмотрено – 0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1.7.2. переадресовано по компетенции в другой орган государственной власти – 0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1.7.3. факты подтвердились –  0</w:t>
      </w:r>
    </w:p>
    <w:p w:rsidR="007D7FA9" w:rsidRPr="008A3D01" w:rsidRDefault="007D7FA9" w:rsidP="007D7FA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1.8. Приняты меры по выявленным нарушениям со стороны должностных лиц (перечислить: Ф.И.О. должностного лица, проступок, меры воздействия) – 0</w:t>
      </w:r>
    </w:p>
    <w:p w:rsidR="007D7FA9" w:rsidRDefault="007D7FA9" w:rsidP="007D7FA9">
      <w:pPr>
        <w:rPr>
          <w:rFonts w:ascii="Times New Roman" w:hAnsi="Times New Roman" w:cs="Times New Roman"/>
          <w:sz w:val="28"/>
          <w:szCs w:val="28"/>
        </w:rPr>
      </w:pPr>
    </w:p>
    <w:p w:rsidR="007D7FA9" w:rsidRDefault="007D7FA9" w:rsidP="007D7FA9">
      <w:pPr>
        <w:rPr>
          <w:rFonts w:ascii="Times New Roman" w:hAnsi="Times New Roman" w:cs="Times New Roman"/>
          <w:sz w:val="28"/>
          <w:szCs w:val="28"/>
        </w:rPr>
      </w:pPr>
    </w:p>
    <w:p w:rsidR="007D7FA9" w:rsidRDefault="007D7FA9" w:rsidP="007D7FA9">
      <w:pPr>
        <w:rPr>
          <w:rFonts w:ascii="Times New Roman" w:hAnsi="Times New Roman" w:cs="Times New Roman"/>
          <w:sz w:val="28"/>
          <w:szCs w:val="28"/>
        </w:rPr>
      </w:pPr>
    </w:p>
    <w:p w:rsidR="007D7FA9" w:rsidRDefault="007D7FA9" w:rsidP="007D7FA9">
      <w:pPr>
        <w:rPr>
          <w:rFonts w:ascii="Times New Roman" w:hAnsi="Times New Roman" w:cs="Times New Roman"/>
          <w:sz w:val="28"/>
          <w:szCs w:val="28"/>
        </w:rPr>
      </w:pPr>
    </w:p>
    <w:p w:rsidR="007D7FA9" w:rsidRDefault="007D7FA9" w:rsidP="007D7FA9">
      <w:pPr>
        <w:rPr>
          <w:rFonts w:ascii="Times New Roman" w:hAnsi="Times New Roman" w:cs="Times New Roman"/>
          <w:sz w:val="28"/>
          <w:szCs w:val="28"/>
        </w:rPr>
      </w:pPr>
    </w:p>
    <w:p w:rsidR="007D7FA9" w:rsidRDefault="007D7FA9" w:rsidP="007D7FA9">
      <w:pPr>
        <w:rPr>
          <w:rFonts w:ascii="Times New Roman" w:hAnsi="Times New Roman" w:cs="Times New Roman"/>
          <w:sz w:val="28"/>
          <w:szCs w:val="28"/>
        </w:rPr>
      </w:pPr>
    </w:p>
    <w:p w:rsidR="007D7FA9" w:rsidRDefault="007D7FA9" w:rsidP="007D7FA9">
      <w:pPr>
        <w:rPr>
          <w:rFonts w:ascii="Times New Roman" w:hAnsi="Times New Roman" w:cs="Times New Roman"/>
          <w:sz w:val="28"/>
          <w:szCs w:val="28"/>
        </w:rPr>
      </w:pPr>
    </w:p>
    <w:p w:rsidR="007D7FA9" w:rsidRDefault="007D7FA9" w:rsidP="007D7FA9">
      <w:pPr>
        <w:rPr>
          <w:rFonts w:ascii="Times New Roman" w:hAnsi="Times New Roman" w:cs="Times New Roman"/>
          <w:sz w:val="28"/>
          <w:szCs w:val="28"/>
        </w:rPr>
      </w:pPr>
    </w:p>
    <w:p w:rsidR="007D7FA9" w:rsidRDefault="007D7FA9" w:rsidP="007D7FA9">
      <w:pPr>
        <w:rPr>
          <w:rFonts w:ascii="Times New Roman" w:hAnsi="Times New Roman" w:cs="Times New Roman"/>
          <w:sz w:val="28"/>
          <w:szCs w:val="28"/>
        </w:rPr>
      </w:pPr>
    </w:p>
    <w:p w:rsidR="007D7FA9" w:rsidRDefault="007D7FA9" w:rsidP="007D7FA9">
      <w:pPr>
        <w:rPr>
          <w:rFonts w:ascii="Times New Roman" w:hAnsi="Times New Roman" w:cs="Times New Roman"/>
          <w:sz w:val="28"/>
          <w:szCs w:val="28"/>
        </w:rPr>
      </w:pPr>
    </w:p>
    <w:p w:rsidR="007D7FA9" w:rsidRDefault="007D7FA9" w:rsidP="007D7FA9">
      <w:pPr>
        <w:rPr>
          <w:rFonts w:ascii="Times New Roman" w:hAnsi="Times New Roman" w:cs="Times New Roman"/>
          <w:sz w:val="28"/>
          <w:szCs w:val="28"/>
        </w:rPr>
      </w:pPr>
    </w:p>
    <w:p w:rsidR="007D7FA9" w:rsidRDefault="007D7FA9" w:rsidP="007D7FA9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ОБЗОР обращений граждан(физических лиц), в том числе представителей организаций(юридических лиц), общественных объединений, государственных органов, органов местного самоуправления, обобщенная информация о результатах рассмотрения этих обращений и принятых мерах</w:t>
      </w:r>
    </w:p>
    <w:p w:rsidR="007D7FA9" w:rsidRDefault="007D7FA9" w:rsidP="007D7FA9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  3 квартал 2023 года</w:t>
      </w:r>
    </w:p>
    <w:tbl>
      <w:tblPr>
        <w:tblW w:w="115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"/>
        <w:gridCol w:w="3294"/>
        <w:gridCol w:w="2268"/>
        <w:gridCol w:w="5506"/>
      </w:tblGrid>
      <w:tr w:rsidR="007D7FA9" w:rsidTr="00C4489D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A9" w:rsidRDefault="007D7FA9" w:rsidP="00C4489D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№</w:t>
            </w:r>
          </w:p>
          <w:p w:rsidR="007D7FA9" w:rsidRDefault="007D7FA9" w:rsidP="00C4489D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2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A9" w:rsidRDefault="007D7FA9" w:rsidP="00C4489D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Краткое содержание</w:t>
            </w:r>
          </w:p>
          <w:p w:rsidR="007D7FA9" w:rsidRDefault="007D7FA9" w:rsidP="00C4489D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обращения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A9" w:rsidRDefault="007D7FA9" w:rsidP="00C4489D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Количество</w:t>
            </w:r>
          </w:p>
        </w:tc>
        <w:tc>
          <w:tcPr>
            <w:tcW w:w="5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A9" w:rsidRDefault="007D7FA9" w:rsidP="00C4489D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Результат рассмотрения</w:t>
            </w:r>
          </w:p>
          <w:p w:rsidR="007D7FA9" w:rsidRDefault="007D7FA9" w:rsidP="00C4489D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обращения</w:t>
            </w:r>
          </w:p>
        </w:tc>
      </w:tr>
      <w:tr w:rsidR="007D7FA9" w:rsidTr="00C4489D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A9" w:rsidRDefault="007D7FA9" w:rsidP="00C4489D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A9" w:rsidRDefault="007D7FA9" w:rsidP="00C4489D">
            <w:pPr>
              <w:spacing w:after="0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Окос травы вдоль по обочинам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A9" w:rsidRDefault="007D7FA9" w:rsidP="00C4489D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A9" w:rsidRDefault="007D7FA9" w:rsidP="00C4489D">
            <w:pPr>
              <w:spacing w:after="0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Дорога расчищена</w:t>
            </w:r>
          </w:p>
        </w:tc>
      </w:tr>
      <w:tr w:rsidR="007D7FA9" w:rsidTr="00C4489D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A9" w:rsidRDefault="007D7FA9" w:rsidP="00C4489D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2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A9" w:rsidRDefault="007D7FA9" w:rsidP="00C4489D">
            <w:pPr>
              <w:spacing w:after="0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Ремонт дороги до кладбища в д. Никольское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A9" w:rsidRDefault="007D7FA9" w:rsidP="00C4489D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A9" w:rsidRDefault="007D7FA9" w:rsidP="00C4489D">
            <w:pPr>
              <w:spacing w:after="75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Написана заявка в районную </w:t>
            </w:r>
          </w:p>
          <w:p w:rsidR="007D7FA9" w:rsidRDefault="007D7FA9" w:rsidP="00C4489D">
            <w:pPr>
              <w:spacing w:after="75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администрацию, выполнение  работы</w:t>
            </w:r>
          </w:p>
          <w:p w:rsidR="007D7FA9" w:rsidRDefault="007D7FA9" w:rsidP="00C4489D">
            <w:pPr>
              <w:spacing w:after="75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отложено</w:t>
            </w:r>
          </w:p>
        </w:tc>
      </w:tr>
      <w:tr w:rsidR="007D7FA9" w:rsidTr="00C4489D">
        <w:tc>
          <w:tcPr>
            <w:tcW w:w="37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A9" w:rsidRDefault="007D7FA9" w:rsidP="00C4489D">
            <w:pPr>
              <w:spacing w:after="0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Итого обращений: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A9" w:rsidRDefault="007D7FA9" w:rsidP="00C4489D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A9" w:rsidRDefault="007D7FA9" w:rsidP="00C4489D">
            <w:pPr>
              <w:spacing w:after="0"/>
              <w:ind w:left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7D7FA9" w:rsidRDefault="007D7FA9" w:rsidP="007D7FA9">
      <w:pPr>
        <w:shd w:val="clear" w:color="auto" w:fill="FFFFFF"/>
        <w:spacing w:after="75" w:line="240" w:lineRule="auto"/>
        <w:ind w:left="0" w:firstLine="0"/>
      </w:pPr>
    </w:p>
    <w:p w:rsidR="00D23A39" w:rsidRDefault="00D23A39"/>
    <w:sectPr w:rsidR="00D23A39" w:rsidSect="007D7F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43FEB"/>
    <w:multiLevelType w:val="multilevel"/>
    <w:tmpl w:val="36A6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7D7FA9"/>
    <w:rsid w:val="00277327"/>
    <w:rsid w:val="007D7FA9"/>
    <w:rsid w:val="00900728"/>
    <w:rsid w:val="009E6258"/>
    <w:rsid w:val="00C11581"/>
    <w:rsid w:val="00D23A39"/>
    <w:rsid w:val="00E84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2023-10-31T12:35:00Z</dcterms:created>
  <dcterms:modified xsi:type="dcterms:W3CDTF">2023-10-31T12:36:00Z</dcterms:modified>
</cp:coreProperties>
</file>